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5615469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sdtEndPr>
      <w:sdtContent>
        <w:p w:rsidR="0086488F" w:rsidRDefault="0086488F"/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06E0F5D2" wp14:editId="7F431C8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80645" cy="1656715"/>
                    <wp:effectExtent l="1270" t="2540" r="3810" b="0"/>
                    <wp:wrapNone/>
                    <wp:docPr id="11" name="Поле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645" cy="1656715"/>
                            </a:xfrm>
                            <a:prstGeom prst="rect">
                              <a:avLst/>
                            </a:prstGeom>
                            <a:solidFill>
                              <a:srgbClr val="F3F1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488F" w:rsidRDefault="0086488F" w:rsidP="0086488F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1" o:spid="_x0000_s1026" type="#_x0000_t202" style="position:absolute;left:0;text-align:left;margin-left:0;margin-top:0;width:6.35pt;height:130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" fillcolor="#f3f1ed" stroked="f">
                    <v:textbox inset="0,0,0,0">
                      <w:txbxContent>
                        <w:p w:rsidR="0086488F" w:rsidRDefault="0086488F" w:rsidP="0086488F">
                          <w:pPr>
                            <w:pStyle w:val="ae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МИНИСТЕРСТВО ОБРАЗОВАНИЯ И НАУКИ РЕСПУБЛИКИ БУРЯТИЯ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КОМИТЕТ ПО ОБРАЗОВАНИЮ АДМИНИСТРАЦИИ ЕРАВНИНСКОГО РАЙОНА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МУНИЦИПАЛЬНОЕ БЮДЖЕТНОЕ ОБРАЗОВАТЕЛЬНОЕ УЧРЕЖДЕНИЕ ДОПОЛНИТЕЛЬНОГО ОБРАЗОВАНИЯ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«ЦЕНТР ДЕТСКОГО ТВОРЧЕСТВА»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6062"/>
            <w:gridCol w:w="3544"/>
          </w:tblGrid>
          <w:tr w:rsidR="0086488F" w:rsidRPr="0086488F" w:rsidTr="00AD67E4">
            <w:tc>
              <w:tcPr>
                <w:tcW w:w="6062" w:type="dxa"/>
                <w:shd w:val="clear" w:color="auto" w:fill="auto"/>
              </w:tcPr>
              <w:p w:rsidR="0086488F" w:rsidRPr="0086488F" w:rsidRDefault="0086488F" w:rsidP="0086488F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«Согласовано»</w:t>
                </w:r>
              </w:p>
              <w:p w:rsidR="0086488F" w:rsidRPr="0086488F" w:rsidRDefault="0086488F" w:rsidP="0086488F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Председатель </w:t>
                </w:r>
                <w:r w:rsidR="00B8092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ПК</w:t>
                </w:r>
              </w:p>
              <w:p w:rsidR="0086488F" w:rsidRPr="0086488F" w:rsidRDefault="00B80929" w:rsidP="0086488F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______Очирова С</w:t>
                </w:r>
                <w:r w:rsidR="00970C1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О.</w:t>
                </w:r>
              </w:p>
              <w:p w:rsidR="00970C1E" w:rsidRDefault="0086488F" w:rsidP="0086488F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Протокол № </w:t>
                </w:r>
                <w:r w:rsidR="00970C1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     </w:t>
                </w:r>
              </w:p>
              <w:p w:rsidR="0086488F" w:rsidRPr="0086488F" w:rsidRDefault="008851F7" w:rsidP="00B80929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о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</w:t>
                </w:r>
                <w:r w:rsidR="0092148A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«__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»</w:t>
                </w:r>
                <w:r w:rsidR="0092148A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_____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 20</w:t>
                </w:r>
                <w:r w:rsidR="00B8092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21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года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86488F" w:rsidRPr="0086488F" w:rsidRDefault="0086488F" w:rsidP="008851F7">
                <w:pPr>
                  <w:suppressAutoHyphens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«Утверждаю»</w:t>
                </w:r>
              </w:p>
              <w:p w:rsidR="0086488F" w:rsidRPr="0086488F" w:rsidRDefault="0086488F" w:rsidP="008851F7">
                <w:pPr>
                  <w:suppressAutoHyphens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Директор МАОУ ДО «ЦДТ»</w:t>
                </w:r>
              </w:p>
              <w:p w:rsidR="0086488F" w:rsidRPr="0086488F" w:rsidRDefault="008851F7" w:rsidP="008851F7">
                <w:pPr>
                  <w:suppressAutoHyphens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__________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Тышкенов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А.С.</w:t>
                </w:r>
              </w:p>
              <w:p w:rsidR="008851F7" w:rsidRDefault="008851F7" w:rsidP="008851F7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    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Приказ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№</w:t>
                </w:r>
              </w:p>
              <w:p w:rsidR="0086488F" w:rsidRPr="0086488F" w:rsidRDefault="008851F7" w:rsidP="008851F7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          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от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 xml:space="preserve"> «___» ______</w:t>
                </w:r>
                <w:r w:rsidR="00B8092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2021</w:t>
                </w:r>
                <w:r w:rsidR="0086488F" w:rsidRPr="00864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ar-SA"/>
                  </w:rPr>
                  <w:t>года</w:t>
                </w:r>
              </w:p>
            </w:tc>
          </w:tr>
        </w:tbl>
        <w:p w:rsidR="0086488F" w:rsidRPr="0086488F" w:rsidRDefault="0086488F" w:rsidP="0086488F">
          <w:pPr>
            <w:tabs>
              <w:tab w:val="left" w:pos="130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tabs>
              <w:tab w:val="left" w:pos="130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tabs>
              <w:tab w:val="left" w:pos="130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2A035B" w:rsidRDefault="0086488F" w:rsidP="0021122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ДОПОЛНИТЕЛЬНАЯ </w:t>
          </w:r>
          <w:r w:rsidR="002A035B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ОБЩЕОБРАЗОВАТЕЛЬНАЯ </w:t>
          </w:r>
        </w:p>
        <w:p w:rsidR="0086488F" w:rsidRPr="0086488F" w:rsidRDefault="0086488F" w:rsidP="0021122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ОБЩЕРАЗВИВАЮЩАЯ ПРОГРАММА</w:t>
          </w:r>
        </w:p>
        <w:p w:rsidR="0086488F" w:rsidRPr="0086488F" w:rsidRDefault="0092148A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  <w:t>«</w:t>
          </w:r>
          <w:proofErr w:type="spellStart"/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  <w:t>Угалза</w:t>
          </w:r>
          <w:proofErr w:type="spellEnd"/>
          <w:r w:rsidR="0086488F" w:rsidRPr="0086488F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  <w:t>»</w:t>
          </w: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ar-SA"/>
            </w:rPr>
            <w:t xml:space="preserve"> (вышивка)</w:t>
          </w: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ar-SA"/>
            </w:rPr>
            <w:t xml:space="preserve">Тип программы: </w:t>
          </w:r>
          <w:r w:rsidRPr="0086488F">
            <w:rPr>
              <w:rFonts w:ascii="Times New Roman" w:eastAsia="Times New Roman" w:hAnsi="Times New Roman" w:cs="Times New Roman"/>
              <w:i/>
              <w:sz w:val="26"/>
              <w:szCs w:val="26"/>
              <w:lang w:eastAsia="ar-SA"/>
            </w:rPr>
            <w:t xml:space="preserve">общеразвивающая </w:t>
          </w: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ar-SA"/>
            </w:rPr>
            <w:t>Направленность программы</w:t>
          </w: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:</w:t>
          </w:r>
          <w:r w:rsidRPr="0086488F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eastAsia="ar-SA"/>
            </w:rPr>
            <w:t xml:space="preserve"> </w:t>
          </w:r>
          <w:r w:rsidR="00970C1E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eastAsia="ar-SA"/>
            </w:rPr>
            <w:t xml:space="preserve"> </w:t>
          </w:r>
          <w:proofErr w:type="gramStart"/>
          <w:r w:rsidR="00970C1E">
            <w:rPr>
              <w:rFonts w:ascii="Times New Roman" w:eastAsia="Times New Roman" w:hAnsi="Times New Roman" w:cs="Times New Roman"/>
              <w:i/>
              <w:iCs/>
              <w:sz w:val="26"/>
              <w:szCs w:val="26"/>
              <w:lang w:eastAsia="ar-SA"/>
            </w:rPr>
            <w:t>художественное</w:t>
          </w:r>
          <w:proofErr w:type="gramEnd"/>
          <w:r w:rsidR="0092148A">
            <w:rPr>
              <w:rFonts w:ascii="Times New Roman" w:eastAsia="Times New Roman" w:hAnsi="Times New Roman" w:cs="Times New Roman"/>
              <w:i/>
              <w:iCs/>
              <w:sz w:val="26"/>
              <w:szCs w:val="26"/>
              <w:lang w:eastAsia="ar-SA"/>
            </w:rPr>
            <w:t xml:space="preserve"> </w:t>
          </w: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</w:t>
          </w: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Возраст детей: 10-15</w:t>
          </w: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лет</w:t>
          </w:r>
        </w:p>
        <w:p w:rsidR="0086488F" w:rsidRPr="0086488F" w:rsidRDefault="0086488F" w:rsidP="0086488F">
          <w:pPr>
            <w:tabs>
              <w:tab w:val="left" w:pos="3759"/>
            </w:tabs>
            <w:suppressAutoHyphens/>
            <w:spacing w:after="0" w:line="240" w:lineRule="auto"/>
            <w:ind w:left="4956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 Срок реализации: 1 год               </w:t>
          </w:r>
          <w:r w:rsidR="00355B23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Общее количество часов -  </w:t>
          </w:r>
          <w:r w:rsidR="00F345FB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144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часа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Разработчик: Цыдыпова Д.Ц.</w:t>
          </w: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педагог </w:t>
          </w:r>
        </w:p>
        <w:p w:rsidR="0086488F" w:rsidRPr="0086488F" w:rsidRDefault="0086488F" w:rsidP="0086488F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86488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                                                                                    дополнительного образования</w:t>
          </w: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D45757" w:rsidRDefault="00D45757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</w:pPr>
        </w:p>
        <w:p w:rsidR="0086488F" w:rsidRP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с.</w:t>
          </w:r>
          <w:r w:rsidR="00E435D3"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Сос</w:t>
          </w:r>
          <w:r w:rsidR="00E435D3"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н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ово-Озерское</w:t>
          </w:r>
        </w:p>
        <w:p w:rsidR="0086488F" w:rsidRDefault="0086488F" w:rsidP="0086488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4"/>
              <w:szCs w:val="28"/>
              <w:lang w:eastAsia="ar-SA"/>
            </w:rPr>
            <w:t>2021</w:t>
          </w:r>
        </w:p>
      </w:sdtContent>
    </w:sdt>
    <w:p w:rsidR="00286613" w:rsidRPr="00B80929" w:rsidRDefault="0086488F" w:rsidP="00B8092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E63FC4" w:rsidRPr="00E6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286613" w:rsidRDefault="00286613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 начала столетия претерпе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множество значительных 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Постепенно исчезал культура народа и национальная самобытность. Уничтожены многие духовные заветы предков, утрачены немало обрядов и традиции. Но не только время повинно в этом, но и часто  сам человек.</w:t>
      </w:r>
    </w:p>
    <w:p w:rsidR="00343047" w:rsidRPr="008F3AD7" w:rsidRDefault="009529AE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Национальное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всего сохраняется в бытовой и празднично – обрядовой 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культуре, которая</w:t>
      </w:r>
      <w:r w:rsidR="00343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выражением основных 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 деятельности нации, народности. 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учащийся, стали хранителями и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рческими продолжателями традиций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народа, необходимо их знакомить, убедить в ценности этих традиции, приобщать к ним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вырабатывать привычку следовать им. При этом учитывать, что «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традиция – это не охрана пепла, </w:t>
      </w:r>
      <w:r w:rsidR="00176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сохранение огня».</w:t>
      </w:r>
      <w:r w:rsidR="00E1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современного человека весь окружающий его мир подразделяется на две части: мир знаков и мир вещей. Такие знаковые систе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как числа, цвет, орнаменты </w:t>
      </w:r>
      <w:r w:rsidR="00E1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обладают постоянно высоким </w:t>
      </w:r>
      <w:r w:rsidR="006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семио</w:t>
      </w:r>
      <w:r w:rsidR="008F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тическим статусом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</w:t>
      </w:r>
      <w:r w:rsidR="006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вышивание.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3FC4" w:rsidRPr="00E63FC4" w:rsidRDefault="00E63FC4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художественная вышивка – яркое и неповторимое явление национальной культуры, изучение которой обогащает, доставляет радость общения с настоящим искусством. Организация 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деятельности учеников</w:t>
      </w: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эстетическое воспитание на традиционных видах народного искусства – наиболее эффективная форма приобщения детей к наци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ональной культуре нашего народа</w:t>
      </w: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ознакомления их с разными видами декоративно – прикладного искусства.</w:t>
      </w:r>
    </w:p>
    <w:p w:rsidR="00E63FC4" w:rsidRPr="00E63FC4" w:rsidRDefault="00E63FC4" w:rsidP="00B8092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вышивки как части ду</w:t>
      </w:r>
      <w:r w:rsidR="00B80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ховного и материального наследия</w:t>
      </w:r>
      <w:r w:rsidRPr="00E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народа будет способствовать воспитанию уважения к его истории и традициям, развитию у учащихся чувства красоты и гармонии, способности воспринимать мир художественных образов.</w:t>
      </w:r>
    </w:p>
    <w:p w:rsidR="00E63FC4" w:rsidRPr="00E63FC4" w:rsidRDefault="006D2132" w:rsidP="002112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C2831" w:rsidRDefault="00AC2831" w:rsidP="006D21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C283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lastRenderedPageBreak/>
        <w:t>ПОЯСНИТЕЛЬНАЯ ЗАПИСКА</w:t>
      </w:r>
    </w:p>
    <w:p w:rsidR="00355B23" w:rsidRPr="00355B23" w:rsidRDefault="00355B23" w:rsidP="00321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Угалза</w:t>
      </w:r>
      <w:proofErr w:type="spellEnd"/>
      <w:r w:rsidRPr="00355B23">
        <w:rPr>
          <w:rFonts w:ascii="Times New Roman" w:hAnsi="Times New Roman" w:cs="Times New Roman"/>
          <w:sz w:val="24"/>
          <w:szCs w:val="24"/>
        </w:rPr>
        <w:t>»</w:t>
      </w:r>
      <w:r w:rsidRPr="00355B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5B23">
        <w:rPr>
          <w:rFonts w:ascii="Times New Roman" w:hAnsi="Times New Roman" w:cs="Times New Roman"/>
          <w:sz w:val="24"/>
          <w:szCs w:val="24"/>
        </w:rPr>
        <w:t xml:space="preserve">разработана в соответствии </w:t>
      </w:r>
      <w:proofErr w:type="gramStart"/>
      <w:r w:rsidRPr="00355B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5B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929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</w:t>
      </w:r>
      <w:r w:rsidR="00B80929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Федерации»; 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>- Концепцией развития дополнительного образования детей (утверждена распоряжением Правительства РФ от 04.09.2014 № 1726-р);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РФ от 9.11.2018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- Приказом Министерства труда и социальной защиты Российской Федерации от 5 мая 2018 года N 298н “Об утверждении профессионального стандарта "Педагог дополнительного образования детей и взрослых"; 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-Паспорта приоритетного проекта "Доступное дополнительное образование для детей" (утвержден президиумом Совета при Президенте Российской Федерации по стратегическому развитию и приоритетным проектам, протокол от 30 ноября 2016 г. № 11); </w:t>
      </w:r>
    </w:p>
    <w:p w:rsidR="00355B23" w:rsidRP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5B2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5B23">
        <w:rPr>
          <w:rFonts w:ascii="Times New Roman" w:hAnsi="Times New Roman" w:cs="Times New Roman"/>
          <w:sz w:val="24"/>
          <w:szCs w:val="24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</w:t>
      </w:r>
      <w:proofErr w:type="gramStart"/>
      <w:r w:rsidRPr="00355B2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355B2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4 июля 2014 года N 41;</w:t>
      </w:r>
    </w:p>
    <w:p w:rsidR="00355B23" w:rsidRDefault="00355B23" w:rsidP="0032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23">
        <w:rPr>
          <w:rFonts w:ascii="Times New Roman" w:hAnsi="Times New Roman" w:cs="Times New Roman"/>
          <w:sz w:val="24"/>
          <w:szCs w:val="24"/>
        </w:rPr>
        <w:t xml:space="preserve"> - Устава «ЦДТ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5B23">
        <w:rPr>
          <w:rFonts w:ascii="Times New Roman" w:hAnsi="Times New Roman" w:cs="Times New Roman"/>
          <w:sz w:val="24"/>
          <w:szCs w:val="24"/>
        </w:rPr>
        <w:t>.</w:t>
      </w:r>
    </w:p>
    <w:p w:rsidR="00321DEB" w:rsidRDefault="00355B23" w:rsidP="00321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FA">
        <w:rPr>
          <w:rFonts w:ascii="Times New Roman" w:hAnsi="Times New Roman" w:cs="Times New Roman"/>
          <w:sz w:val="24"/>
          <w:szCs w:val="24"/>
        </w:rPr>
        <w:t>Данная программа имеет художественную направленность</w:t>
      </w:r>
      <w:r w:rsidR="00321DEB">
        <w:rPr>
          <w:rFonts w:ascii="Times New Roman" w:hAnsi="Times New Roman" w:cs="Times New Roman"/>
          <w:sz w:val="24"/>
          <w:szCs w:val="24"/>
        </w:rPr>
        <w:t>.</w:t>
      </w:r>
    </w:p>
    <w:p w:rsidR="00355B23" w:rsidRPr="00355B23" w:rsidRDefault="00321DEB" w:rsidP="00321D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2C3DFA">
        <w:rPr>
          <w:rFonts w:ascii="Times New Roman" w:hAnsi="Times New Roman" w:cs="Times New Roman"/>
          <w:sz w:val="24"/>
          <w:szCs w:val="24"/>
        </w:rPr>
        <w:t>р</w:t>
      </w:r>
      <w:r w:rsidR="00A722B6">
        <w:rPr>
          <w:rFonts w:ascii="Times New Roman" w:hAnsi="Times New Roman" w:cs="Times New Roman"/>
          <w:sz w:val="24"/>
          <w:szCs w:val="24"/>
        </w:rPr>
        <w:t xml:space="preserve">азработана  на  </w:t>
      </w:r>
      <w:r w:rsidR="002C3DFA">
        <w:rPr>
          <w:rFonts w:ascii="Times New Roman" w:hAnsi="Times New Roman" w:cs="Times New Roman"/>
          <w:sz w:val="24"/>
          <w:szCs w:val="24"/>
        </w:rPr>
        <w:t xml:space="preserve"> основе программ</w:t>
      </w:r>
      <w:r w:rsidR="00A722B6">
        <w:rPr>
          <w:rFonts w:ascii="Times" w:hAnsi="Times"/>
          <w:color w:val="000000"/>
          <w:sz w:val="32"/>
          <w:szCs w:val="32"/>
          <w:shd w:val="clear" w:color="auto" w:fill="FFFFFF"/>
        </w:rPr>
        <w:t xml:space="preserve"> </w:t>
      </w:r>
      <w:r w:rsidR="00A722B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и</w:t>
      </w:r>
      <w:r w:rsidR="002C3DFA">
        <w:rPr>
          <w:rFonts w:ascii="Times New Roman" w:hAnsi="Times New Roman" w:cs="Times New Roman"/>
          <w:sz w:val="24"/>
          <w:szCs w:val="24"/>
        </w:rPr>
        <w:t xml:space="preserve"> отражённых в книгах: </w:t>
      </w:r>
      <w:proofErr w:type="spellStart"/>
      <w:r w:rsidR="002C3DFA">
        <w:rPr>
          <w:rFonts w:ascii="Times New Roman" w:hAnsi="Times New Roman" w:cs="Times New Roman"/>
          <w:sz w:val="24"/>
          <w:szCs w:val="24"/>
        </w:rPr>
        <w:t>Бабуева</w:t>
      </w:r>
      <w:proofErr w:type="spellEnd"/>
      <w:r w:rsidR="002C3DFA">
        <w:rPr>
          <w:rFonts w:ascii="Times New Roman" w:hAnsi="Times New Roman" w:cs="Times New Roman"/>
          <w:sz w:val="24"/>
          <w:szCs w:val="24"/>
        </w:rPr>
        <w:t xml:space="preserve"> </w:t>
      </w:r>
      <w:r w:rsidR="00414A61">
        <w:rPr>
          <w:rFonts w:ascii="Times New Roman" w:hAnsi="Times New Roman" w:cs="Times New Roman"/>
          <w:sz w:val="24"/>
          <w:szCs w:val="24"/>
        </w:rPr>
        <w:t xml:space="preserve">В.Д. «Материальная и духовная культура бурят», </w:t>
      </w:r>
      <w:r w:rsidR="00970C1E">
        <w:rPr>
          <w:rFonts w:ascii="Times New Roman" w:hAnsi="Times New Roman" w:cs="Times New Roman"/>
          <w:sz w:val="24"/>
          <w:szCs w:val="24"/>
        </w:rPr>
        <w:t>Королева Н.С.</w:t>
      </w:r>
      <w:r w:rsidR="002C3DFA">
        <w:rPr>
          <w:rFonts w:ascii="Times New Roman" w:hAnsi="Times New Roman" w:cs="Times New Roman"/>
          <w:sz w:val="24"/>
          <w:szCs w:val="24"/>
        </w:rPr>
        <w:t xml:space="preserve"> «Народная вышивка», </w:t>
      </w:r>
      <w:proofErr w:type="spellStart"/>
      <w:r w:rsidR="002C3DFA">
        <w:rPr>
          <w:rFonts w:ascii="Times New Roman" w:hAnsi="Times New Roman" w:cs="Times New Roman"/>
          <w:sz w:val="24"/>
          <w:szCs w:val="24"/>
        </w:rPr>
        <w:t>Литвинеца</w:t>
      </w:r>
      <w:proofErr w:type="spellEnd"/>
      <w:r w:rsidR="002C3DFA">
        <w:rPr>
          <w:rFonts w:ascii="Times New Roman" w:hAnsi="Times New Roman" w:cs="Times New Roman"/>
          <w:sz w:val="24"/>
          <w:szCs w:val="24"/>
        </w:rPr>
        <w:t xml:space="preserve"> Э.Н. «Учитесь вышивать».</w:t>
      </w:r>
    </w:p>
    <w:p w:rsidR="00AC2831" w:rsidRPr="00B359D4" w:rsidRDefault="00AC2831" w:rsidP="00355B2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Вышивка – 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массовых видов народного искусства.</w:t>
      </w:r>
      <w:r w:rsidR="00355B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Вышивкой называется украшение изделий из различных материалов орнаментальным узором или сюжетным изображением, выполненным нитками и другим материалами вручную с помощью иглы или машинным способом. Вышивка тесно связана с бытом, трудом, природой и, таким образом, всегда отражала художественные вкусы и представления, выявляя национальное </w:t>
      </w:r>
      <w:r w:rsidR="0017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своеобразие и мастерство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народа.</w:t>
      </w:r>
    </w:p>
    <w:p w:rsidR="00AC2831" w:rsidRPr="00B359D4" w:rsidRDefault="00AC2831" w:rsidP="006D2132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многих ст</w:t>
      </w:r>
      <w:r w:rsidR="00E15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олетий в каждом регионе,</w:t>
      </w:r>
      <w:r w:rsidR="00545021"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вырабатывались свои приемы исполнения вышивки, формировались характер орнамента и его колорит.</w:t>
      </w:r>
    </w:p>
    <w:p w:rsidR="00545021" w:rsidRPr="00196C9D" w:rsidRDefault="0054502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программой</w:t>
      </w:r>
      <w:r w:rsidR="00AC2831"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 общее знакомство с  наиболее ра</w:t>
      </w:r>
      <w:r w:rsidR="0019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спространенными  видами вышивок нашей бурятской культуры</w:t>
      </w:r>
      <w:r w:rsidR="00AC2831"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особенностями  народного орнамента и цветовой гаммы. </w:t>
      </w:r>
    </w:p>
    <w:p w:rsidR="00545021" w:rsidRPr="00B359D4" w:rsidRDefault="00545021" w:rsidP="004629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Новизна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заключается в разнообразии изучаемых техник декоративно-прикладного искусства, </w:t>
      </w:r>
      <w:r w:rsidR="003E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освоением</w:t>
      </w:r>
      <w:r w:rsidR="003E181F"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современных технологических приемов</w:t>
      </w:r>
      <w:r w:rsidR="003E18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разработке методических приемов обучения учащихся, в выборе новых объектов и способов творческой деятельности, а также в практической направленности и социальной значимости</w:t>
      </w:r>
      <w:r w:rsidR="003E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294D" w:rsidRDefault="00545021" w:rsidP="004629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состоит в соответствии целей и задач потребностям современного образовательного процесса. Дек</w:t>
      </w:r>
      <w:r w:rsidR="003E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оративно-прикладное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</w:t>
      </w:r>
      <w:r w:rsidR="0019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бурятских наро</w:t>
      </w:r>
      <w:r w:rsidR="002C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веками  утрачивает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="0046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 традицию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является одним из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забываемых </w:t>
      </w:r>
      <w:r w:rsidR="0019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иональных  культур</w:t>
      </w:r>
      <w:r w:rsidR="0019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поэтому актуально в современном мире возобновлять традиции и обычаи культуру бурят.</w:t>
      </w:r>
    </w:p>
    <w:p w:rsidR="0046294D" w:rsidRDefault="00545021" w:rsidP="004629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декоративно-прикладного искусства, которые видят учащиеся, раскрывают перед ними богатство культуры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бурятского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народа, помогают им усвоить обычаи, передаваемые от поколения к поколению, учат понимать и любить прекрасное, приобщают к труду по законам красоты. </w:t>
      </w:r>
      <w:proofErr w:type="gramStart"/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многим техническим приёмам мастерства доступно детям в любом возрасте, и это открывает перед ними широкие возможности для проявления собственного творчества, тем более что в современном декоративно-прикладном искусстве есть огромное множество </w:t>
      </w:r>
      <w:r w:rsidR="007D4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интересных и доступных для детей </w:t>
      </w:r>
      <w:r w:rsidRPr="00B3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рукоделия, которые вызывают у них большой интерес и могут удачно использоваться на занятиях в целях развития творческого потенциала.</w:t>
      </w:r>
      <w:r w:rsidR="0046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836FE" w:rsidRDefault="00B836FE" w:rsidP="004629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Педагогическая целесообразность</w:t>
      </w:r>
      <w:r w:rsidRPr="002F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программа направлена на мотивацию личности к творчеству и познанию, в ней созданы условия для культурного и профессионального самоопределения. Она поможет обучающимся овладеть разнообразными техниками вышивания, приучить к самостоятельному творчеству, раскрывая при этом творческие способности каждого учащегося, поможет быть сосредоточенным и усидчивым, терпеливым и аккуратным, бережливым. Программа дает возможность вернуть учащихся к</w:t>
      </w:r>
      <w:r w:rsidR="00C2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бурятской</w:t>
      </w:r>
      <w:r w:rsidRPr="002F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культуре, научить создавать изделия декоративно – прикладного искусства своими руками, и видеть результат своего труда.</w:t>
      </w:r>
    </w:p>
    <w:p w:rsidR="00F273C2" w:rsidRPr="00BD6538" w:rsidRDefault="00F273C2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Целью</w:t>
      </w:r>
      <w:r w:rsidR="001764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является создание условий для развития основ творческой личности ребенка, приобщение его к культурным ценностям и удовлетворение его творческих запросов,</w:t>
      </w:r>
      <w:r w:rsidR="0040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техники вышивального искусства, </w:t>
      </w: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саморазвития личности ребенка, что достигается через решение следующих </w:t>
      </w:r>
      <w:r w:rsidRPr="00F27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73C2" w:rsidRPr="00F273C2" w:rsidRDefault="00F273C2" w:rsidP="006D213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Включение обучающихся в познавательную деятельность по изучению истоков народного творчества;</w:t>
      </w:r>
    </w:p>
    <w:p w:rsidR="00F273C2" w:rsidRPr="002F4D3A" w:rsidRDefault="00F273C2" w:rsidP="006D213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и приемов работы с иглой и нитью, изготовление художественных т</w:t>
      </w:r>
      <w:r w:rsidR="002F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радиционных и авторских изделий, (</w:t>
      </w:r>
      <w:r w:rsidR="002F4D3A" w:rsidRPr="002F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изготовлению узоров на различных предметах);</w:t>
      </w:r>
    </w:p>
    <w:p w:rsidR="00F273C2" w:rsidRPr="00F273C2" w:rsidRDefault="00F273C2" w:rsidP="006D213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и коммуникативных способностей, самостоятельности, изобретательности и творческого, активного   мышления.</w:t>
      </w:r>
    </w:p>
    <w:p w:rsidR="00F273C2" w:rsidRPr="00F273C2" w:rsidRDefault="00F273C2" w:rsidP="006D2132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посильному творческому труду, воспитание  уважения  к     народным умельцам и продуктам их деятельности;</w:t>
      </w:r>
    </w:p>
    <w:p w:rsidR="00F273C2" w:rsidRPr="00F273C2" w:rsidRDefault="00F273C2" w:rsidP="006D2132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черт, присущих народному мастеру-умельцу: доброты, красоты, трудолюбия, стремление дарить радость людям, а в итоге воспитание высоконравственной социально активной личности.</w:t>
      </w:r>
    </w:p>
    <w:p w:rsidR="00F273C2" w:rsidRPr="00F273C2" w:rsidRDefault="00F273C2" w:rsidP="006D213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взаимосвязаны, усложняются по мере прохождения программного материала по принципу «</w:t>
      </w:r>
      <w:proofErr w:type="gramStart"/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сложному» и ориентированы на конечный результат.</w:t>
      </w:r>
    </w:p>
    <w:p w:rsidR="00F273C2" w:rsidRPr="00F273C2" w:rsidRDefault="00F273C2" w:rsidP="00D170A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освоения обучающимися содержания программного материала необходимо, чтобы теоретические занятия по  истории вышивки, композиции, техническому рисунку, специал</w:t>
      </w:r>
      <w:bookmarkStart w:id="0" w:name="_GoBack"/>
      <w:bookmarkEnd w:id="0"/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технологии сочетались с  практическим овладением приемами и техникой  вышивания. После теоретического  изучения основных тем программой предусматривается выполнение изделий в материале на основе изученных швов.</w:t>
      </w:r>
    </w:p>
    <w:p w:rsidR="002F4D3A" w:rsidRPr="002F4D3A" w:rsidRDefault="00F273C2" w:rsidP="00D170A4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практической работы, которая является основной формой обучения  в учреждениях дополнительного образования для детей, последовательно осваиваются отдельные приемы и навыки ручной вышивки с учетом современной технологи; основы организации труда, самооценка качества изделий, последовательность исполнения изучаемых швов, приемы и способы размещения рисунков на изделии, технология вышивания, навыки пользования инструментами  для  вышивания;</w:t>
      </w:r>
      <w:proofErr w:type="gramEnd"/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приемы  </w:t>
      </w:r>
      <w:proofErr w:type="gramStart"/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proofErr w:type="gramEnd"/>
      <w:r w:rsidRPr="00F2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и личной гигиены.</w:t>
      </w:r>
    </w:p>
    <w:p w:rsidR="00F47E40" w:rsidRDefault="00545021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Отличительной особенностью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</w:t>
      </w:r>
      <w:r w:rsidR="00B836FE"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программы,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то, что она позволяет не только пользоваться готовыми рисунками и шаблонами для вышивания, но и самостоятельно составлять узоры, проявлять творческую фантазию и индивидуальность. При этом</w:t>
      </w:r>
      <w:proofErr w:type="gramStart"/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фактором является, что после изучения разнообразных швов и техник, учащиеся подготавливают проект и защищают его.</w:t>
      </w:r>
    </w:p>
    <w:p w:rsidR="00F47E40" w:rsidRPr="00C22CA1" w:rsidRDefault="00545021" w:rsidP="00C22C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материал программы по принципу дифференциации в соответствии с базовым уровнем сложности, при этом каждый обучающийся имеет право быть принят в 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 обучающихся любого года обучения, по результатам диагностики исходного уровня знаний и умений по предмету деятельности.</w:t>
      </w:r>
    </w:p>
    <w:p w:rsidR="00545021" w:rsidRPr="00B836FE" w:rsidRDefault="00545021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545021" w:rsidRPr="00B836FE" w:rsidRDefault="0054502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обучения детей в возрасте </w:t>
      </w:r>
      <w:r w:rsidR="00F34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7D4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-15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реализации программы </w:t>
      </w:r>
      <w:r w:rsidR="004D1B5E" w:rsidRPr="00864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7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021" w:rsidRPr="00B836FE" w:rsidRDefault="0054502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 </w:t>
      </w:r>
      <w:r w:rsidRPr="00B83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 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количество </w:t>
      </w:r>
      <w:proofErr w:type="gramStart"/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</w:t>
      </w:r>
      <w:r w:rsidRPr="00B83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F426E" w:rsidRPr="00C22CA1" w:rsidRDefault="00545021" w:rsidP="00C22C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- 1 год обучения: </w:t>
      </w:r>
      <w:r w:rsidR="0064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15-30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человек;</w:t>
      </w:r>
    </w:p>
    <w:p w:rsidR="00545021" w:rsidRPr="00B836FE" w:rsidRDefault="002A65F2" w:rsidP="006D21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занятий</w:t>
      </w:r>
      <w:r w:rsidR="00545021" w:rsidRPr="00B836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45021" w:rsidRPr="00B836FE" w:rsidRDefault="001F426E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 год обучения -</w:t>
      </w:r>
      <w:r w:rsidR="00F2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144</w:t>
      </w:r>
      <w:r w:rsidR="00F34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2раза в неделю по 2 часа в каждой группе;</w:t>
      </w:r>
    </w:p>
    <w:p w:rsidR="00545021" w:rsidRPr="00F47E40" w:rsidRDefault="0054502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 реализации</w:t>
      </w:r>
      <w:r w:rsidRPr="00B83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– в МБОУ </w:t>
      </w:r>
      <w:proofErr w:type="gramStart"/>
      <w:r w:rsidR="00F4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F4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="00F4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="00F47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творчества»</w:t>
      </w:r>
      <w:r w:rsidR="00D87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7DB7" w:rsidRDefault="00AC2831" w:rsidP="00F260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Основной</w:t>
      </w:r>
      <w:r w:rsidRPr="00AC283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формой</w:t>
      </w: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AC283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обучения</w:t>
      </w: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являет</w:t>
      </w:r>
      <w:r w:rsidR="00B836F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 занятие продолжительностью 40</w:t>
      </w:r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минут. Структура занятия включает теоретическую и практическую части. Но, как правило, практическая часть по объему значительно больше. Занятие обязательно завершается итогом в форме</w:t>
      </w:r>
      <w:r w:rsidR="00F47E4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87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самоанали</w:t>
      </w:r>
      <w:r w:rsidR="00F260B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 своих</w:t>
      </w:r>
      <w:r w:rsidR="00647B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работ</w:t>
      </w:r>
      <w:r w:rsidR="007A1F5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и защитой творческого проекта.</w:t>
      </w:r>
      <w:r w:rsidR="00D87D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2A65F2" w:rsidRDefault="00AC2831" w:rsidP="00647B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Предпочтение отдается репродуктивному, объяснительно-иллюстративному, игровому методам. Можно вводить элементы эвристического, креативного и поискового метода. При этом сохраняется практическая направленность образовательного процесса. </w:t>
      </w:r>
    </w:p>
    <w:p w:rsidR="002A65F2" w:rsidRPr="002A65F2" w:rsidRDefault="006C3A0A" w:rsidP="006D2132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к</w:t>
      </w:r>
      <w:r w:rsidRPr="006C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ритерии оценки </w:t>
      </w:r>
      <w:r w:rsidR="006F4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результативности реализации программы: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 изделия;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подбора материалов для изделия;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цветовой гаммы;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фантазия;</w:t>
      </w:r>
    </w:p>
    <w:p w:rsidR="006C3A0A" w:rsidRPr="006C3A0A" w:rsidRDefault="006C3A0A" w:rsidP="006D2132">
      <w:pPr>
        <w:numPr>
          <w:ilvl w:val="0"/>
          <w:numId w:val="2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 изделия.</w:t>
      </w:r>
    </w:p>
    <w:p w:rsidR="00404D96" w:rsidRDefault="006C3A0A" w:rsidP="00F260B2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мотивации обучающихся разработана система стимулирующего поощрения достижений, в которой учащийся, осваивающий программу, будет получать отличительные знаки за освоение каждой ступени программы. После освоения каждого раздела программы организуем выставку детских творческих работ. </w:t>
      </w:r>
    </w:p>
    <w:p w:rsidR="0093643D" w:rsidRPr="0093643D" w:rsidRDefault="0093643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93643D" w:rsidRPr="0093643D" w:rsidRDefault="0093643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— основная форма организации образовательного процесса. На занятиях по вышивке обучающиеся под руководством педагога последовательно, соответственно программе, приобретают теоретические знания и практические навыки, а также усваивают </w:t>
      </w: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элементы базовой культуры личности. Уделяется особое внимание практической работе: приобретению навыков вышивания простых и сложных узоров.</w:t>
      </w:r>
    </w:p>
    <w:p w:rsidR="0093643D" w:rsidRPr="0093643D" w:rsidRDefault="0093643D" w:rsidP="006D213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работы, используемые на занятиях по вышивке.</w:t>
      </w:r>
    </w:p>
    <w:p w:rsidR="0093643D" w:rsidRPr="0093643D" w:rsidRDefault="0093643D" w:rsidP="006D2132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Словесный: беседа, объяснение, рассказ;</w:t>
      </w:r>
    </w:p>
    <w:p w:rsidR="0093643D" w:rsidRPr="0093643D" w:rsidRDefault="0093643D" w:rsidP="006D2132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самостоятельная работа используется для отработки умений и навыков учащихся.</w:t>
      </w:r>
    </w:p>
    <w:p w:rsidR="0093643D" w:rsidRPr="0093643D" w:rsidRDefault="0093643D" w:rsidP="006D2132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анкетирования: используется для изучения мотивации выявления возможностей и потребностей каждого ученика.</w:t>
      </w:r>
    </w:p>
    <w:p w:rsidR="0093643D" w:rsidRPr="0093643D" w:rsidRDefault="0093643D" w:rsidP="006D2132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F260B2" w:rsidRDefault="0093643D" w:rsidP="00F260B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данных форм и методов работы позволяет решать воспитывающие, развивающие, обучающие задачи программы. Формирование интереса к культурному наследию своей Родины, воспитание культуры труда, общения в коллективе, развитие моторных навыков, образного мышления, творческой фантазии, формирование художественно – эстетического вкуса, чтение схем, составление эскизов и зарисовок, владение основными приемами вязания, предусмотренными программой, пр</w:t>
      </w:r>
      <w:r w:rsidR="00F2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ивитие основ композиции и цветов</w:t>
      </w: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едения, самостоятельное изготовление изделий.</w:t>
      </w:r>
      <w:r w:rsidR="00F2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643D" w:rsidRPr="0093643D" w:rsidRDefault="0093643D" w:rsidP="00F260B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каждого года обучения, учащиеся выполняют творческий проект. Выбор темы происходит произвольно, можно выбрать любую тему из тех, что проходили в течение года. После выполнения проекта, проходит его защита</w:t>
      </w:r>
      <w:r w:rsidRPr="00936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3643D" w:rsidRPr="0093643D" w:rsidRDefault="0093643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 различны. Предусмотрены как теоретические - рассказ педагога, беседа с учащимися, рассказы учащихся, показ педагогом способа действия,- так и практические занятия: подготовка и проведение выставок детских  работ, непосредственное вышивание изделий, обсуждение и выбор рисунка для вышивки, конкурс рисунков для вышивки, вручение готовых работ родителям. Основной формой обучения является практическая работа. Она позволяет приобрести и совершенствовать основные умения и навыки, необходимые при вышивании, учит оформлять вышивкой предметы декоративно – прикладного характера.</w:t>
      </w:r>
    </w:p>
    <w:p w:rsidR="0093643D" w:rsidRDefault="0093643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Гибкая форма организации творческого труда позволяет учитывать индивидуальные особенности учащихся, желания, состояние здоровья, уровень овладения навыками вышивания, нахождение на определенном этапе реализации замысла и другие возможные факторы. Каждый учащийся работает на своем уровне сложности, начинает работу с того места, где закончил. В начале занятий проводится пальчиковая гимнастика; в ходе занятия, для расслабления мышц, снятия напряжения – </w:t>
      </w:r>
      <w:proofErr w:type="spellStart"/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В начале года чаще </w:t>
      </w: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даются легкие задания, посильные каждому, работа идет по готовым шаблонам. Это вызывает у воспитанников продолжительные положительные эмоции удовлетворения, радости. Рождается стойкая мотивация к данной деятельности. На протяжении всего года занятия не сводят</w:t>
      </w:r>
      <w:r w:rsidR="00F26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только к изготовлению изделии</w:t>
      </w:r>
      <w:r w:rsidRP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развитию специальных способностей, но и направлены на расширение общего духовного богатства, духовных запросов человека. </w:t>
      </w:r>
    </w:p>
    <w:p w:rsidR="0017797D" w:rsidRPr="0017797D" w:rsidRDefault="0017797D" w:rsidP="00F26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7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17797D" w:rsidRDefault="0017797D" w:rsidP="00F26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17797D" w:rsidRDefault="0017797D" w:rsidP="006D2132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познавательный интерес к новому учебному материалу и способам решения новой задачи;</w:t>
      </w:r>
    </w:p>
    <w:p w:rsidR="0017797D" w:rsidRDefault="0017797D" w:rsidP="006D2132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доводить начатое дело до конца;</w:t>
      </w:r>
    </w:p>
    <w:p w:rsidR="00482079" w:rsidRDefault="0017797D" w:rsidP="006D2132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быстро обучаться и освоить все новое</w:t>
      </w:r>
    </w:p>
    <w:p w:rsidR="00482079" w:rsidRDefault="00482079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17797D" w:rsidRDefault="00482079" w:rsidP="006D2132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482079" w:rsidRDefault="00482079" w:rsidP="006D2132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и организовать её достижения;</w:t>
      </w:r>
    </w:p>
    <w:p w:rsidR="00482079" w:rsidRDefault="00482079" w:rsidP="006D2132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познавательные задачи и выдвигать гипотезы.</w:t>
      </w:r>
    </w:p>
    <w:p w:rsidR="00482079" w:rsidRDefault="00275A04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Метапредметные:</w:t>
      </w:r>
    </w:p>
    <w:p w:rsidR="00482079" w:rsidRDefault="00482079" w:rsidP="006D2132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явления, давать им объективную оценку на основе освоенных знаний и имеющегося </w:t>
      </w:r>
      <w:r w:rsidR="00275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опыта;</w:t>
      </w:r>
    </w:p>
    <w:p w:rsidR="00275A04" w:rsidRDefault="00275A04" w:rsidP="006D2132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учебных заданий, отбирать способы их исправления; </w:t>
      </w:r>
    </w:p>
    <w:p w:rsidR="00275A04" w:rsidRDefault="00275A04" w:rsidP="006D2132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275A04" w:rsidRDefault="00275A04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275A04" w:rsidRDefault="00275A04" w:rsidP="006D2132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собственного продукта;</w:t>
      </w:r>
    </w:p>
    <w:p w:rsidR="00275A04" w:rsidRPr="00275A04" w:rsidRDefault="00275A04" w:rsidP="006D2132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умение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представлении</w:t>
      </w:r>
      <w:proofErr w:type="gramEnd"/>
      <w:r w:rsidRPr="00AC28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разнообразии композиционного строя, мотивах и колорите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275A04" w:rsidRPr="00275A04" w:rsidRDefault="00275A04" w:rsidP="006D2132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5A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подбирать  нитки  и  ткань по фактуре  и  цвету, определять расход  материалов для различных изде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лий;</w:t>
      </w:r>
      <w:r w:rsidRPr="00275A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 </w:t>
      </w:r>
    </w:p>
    <w:p w:rsidR="006A3AAE" w:rsidRPr="00EC7701" w:rsidRDefault="00275A04" w:rsidP="006D2132">
      <w:pPr>
        <w:pStyle w:val="a7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умение </w:t>
      </w:r>
      <w:r w:rsidRPr="00275A0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разрабатывать несложные композиции декоративного оформления и прави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льно располагать их  на изделии.</w:t>
      </w:r>
    </w:p>
    <w:p w:rsidR="00275A04" w:rsidRPr="006A3AAE" w:rsidRDefault="004A3060" w:rsidP="006D2132">
      <w:pPr>
        <w:spacing w:after="0" w:line="36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4A3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проверки результатов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A3060" w:rsidRDefault="004A3060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детей</w:t>
      </w:r>
      <w:r w:rsidR="00FC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отслеживается три вида результатов:</w:t>
      </w:r>
    </w:p>
    <w:p w:rsidR="004A3060" w:rsidRDefault="004A3060" w:rsidP="006D2132">
      <w:pPr>
        <w:pStyle w:val="a7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(цель</w:t>
      </w:r>
      <w:r w:rsidR="00E43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ошибок и успех в работах обучающихся);</w:t>
      </w:r>
    </w:p>
    <w:p w:rsidR="00F915FC" w:rsidRDefault="004A3060" w:rsidP="006D2132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промежуточные (проверять уровень освоения программы, презентация, самостоятельное представление проекта);</w:t>
      </w:r>
    </w:p>
    <w:p w:rsidR="004A3060" w:rsidRPr="00F915FC" w:rsidRDefault="00E435D3" w:rsidP="006D2132">
      <w:pPr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(</w:t>
      </w:r>
      <w:r w:rsidR="00FC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определятся уровень знаний </w:t>
      </w:r>
      <w:r w:rsidR="004A3060" w:rsidRPr="00F9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умений, навыков пот освоению программы за весь учебный год).</w:t>
      </w:r>
    </w:p>
    <w:p w:rsidR="004A3060" w:rsidRPr="004A3060" w:rsidRDefault="004A3060" w:rsidP="006A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A04" w:rsidRPr="004A3060" w:rsidRDefault="006A3AAE" w:rsidP="006A3AA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8903A1" w:rsidRPr="008903A1" w:rsidRDefault="008903A1" w:rsidP="008903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0"/>
        <w:gridCol w:w="3118"/>
        <w:gridCol w:w="1195"/>
        <w:gridCol w:w="851"/>
        <w:gridCol w:w="1275"/>
        <w:gridCol w:w="2268"/>
      </w:tblGrid>
      <w:tr w:rsidR="008903A1" w:rsidRPr="008903A1" w:rsidTr="008903A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п\</w:t>
            </w:r>
            <w:proofErr w:type="gramStart"/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 разделов, тем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Общее кол-во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аттестации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/контроля</w:t>
            </w:r>
          </w:p>
        </w:tc>
      </w:tr>
      <w:tr w:rsidR="008903A1" w:rsidRPr="008903A1" w:rsidTr="008903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903A1" w:rsidRPr="008903A1" w:rsidRDefault="008903A1" w:rsidP="008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903A1" w:rsidRPr="008903A1" w:rsidRDefault="008903A1" w:rsidP="008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903A1" w:rsidRPr="008903A1" w:rsidRDefault="008903A1" w:rsidP="008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3A1" w:rsidRPr="008903A1" w:rsidRDefault="008903A1" w:rsidP="008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rPr>
          <w:trHeight w:val="142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6488F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Введение в образовательную программу</w:t>
            </w:r>
          </w:p>
          <w:p w:rsidR="00FC42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Введение в образовательную программу. Техника безопасности и пожарная безопасность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Вводная диагностика. Работа по карточкам-заданиям</w:t>
            </w:r>
          </w:p>
        </w:tc>
      </w:tr>
      <w:tr w:rsidR="0086488F" w:rsidRPr="008903A1" w:rsidTr="00A3523D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86488F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FC42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42A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История вышивки</w:t>
            </w:r>
          </w:p>
          <w:p w:rsidR="0086488F" w:rsidRPr="00FC42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C42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Краеведческие исследования по виду творчества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488F" w:rsidRPr="008903A1" w:rsidTr="00A3523D">
        <w:tc>
          <w:tcPr>
            <w:tcW w:w="48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Pr="0086488F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488F" w:rsidRPr="008903A1" w:rsidRDefault="0086488F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6488F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Подготовка к вышиванию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искусства вышивки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Знакомство с историей вышивки народов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Цветовые сочетания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Национальная </w:t>
            </w: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вышивка и орнамент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Выст</w:t>
            </w:r>
            <w:r w:rsidR="009364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авка образцов узоров </w:t>
            </w: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орнамента</w:t>
            </w:r>
          </w:p>
        </w:tc>
      </w:tr>
      <w:tr w:rsidR="003F70C2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Композиционное построение узоров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70C2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70C2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903A1" w:rsidRPr="008903A1" w:rsidTr="008903A1">
        <w:trPr>
          <w:trHeight w:val="3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6488F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550A9" w:rsidRPr="00864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Основы вышивания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Швы для свободной вышивки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Приемы выполнения швов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2D79CA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изделий с вышивкой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3F70C2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Итоговое занятие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Промежуточная аттестация.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Работа по карточкам </w:t>
            </w:r>
            <w:proofErr w:type="gramStart"/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-з</w:t>
            </w:r>
            <w:proofErr w:type="gramEnd"/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аданиям</w:t>
            </w:r>
          </w:p>
        </w:tc>
      </w:tr>
      <w:tr w:rsidR="008903A1" w:rsidRPr="008903A1" w:rsidTr="008903A1">
        <w:trPr>
          <w:trHeight w:val="3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4550A9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5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455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6488F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648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Узоры и ор</w:t>
            </w:r>
            <w:r w:rsidR="004550A9" w:rsidRPr="008648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наменты народной вышивки.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4550A9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93643D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4550A9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 народной вышивки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93643D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Орнаментальные мотивы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узора для воротничка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узора для чехла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панно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rPr>
          <w:trHeight w:val="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Изготовление картины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rPr>
          <w:trHeight w:val="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FC42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</w:t>
            </w:r>
            <w:r w:rsidR="008903A1"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4550A9" w:rsidRDefault="004550A9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5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8903A1" w:rsidRPr="004550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4550A9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550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Итоговое занятие</w:t>
            </w:r>
            <w:r w:rsidR="004550A9" w:rsidRPr="004550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. Проекты.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Итоговая аттестация</w:t>
            </w:r>
          </w:p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по карточкам заданиям</w:t>
            </w:r>
          </w:p>
        </w:tc>
      </w:tr>
      <w:tr w:rsidR="008903A1" w:rsidRPr="008903A1" w:rsidTr="008903A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3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3A1" w:rsidRPr="008903A1" w:rsidRDefault="008903A1" w:rsidP="008903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903A1" w:rsidRDefault="008903A1" w:rsidP="00846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Содержание программы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1.  Вводная тема</w:t>
      </w:r>
      <w:r w:rsidR="00936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.(4</w:t>
      </w: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ч.)</w:t>
      </w:r>
    </w:p>
    <w:p w:rsidR="00AC2831" w:rsidRPr="00035FA4" w:rsidRDefault="0093643D" w:rsidP="006D21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– 2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 и план работы объединения. Правила поведения. Оборудование кабинета, рабочего места. Материалы.  Инструменты и приспособления для вышивки. Правила безопасности при работе с нагревательными приборами, ножницами, иглами, тканями.  </w:t>
      </w:r>
    </w:p>
    <w:p w:rsidR="00AC2831" w:rsidRPr="00035FA4" w:rsidRDefault="0093643D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-2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Оборудование кабинета,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места. Контроль 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ТБ.</w:t>
      </w:r>
    </w:p>
    <w:p w:rsidR="006D2132" w:rsidRDefault="0093643D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(Характеристика игл, тканей, ниток, используемых в процессе вышивания). Ознакомление с перечнем изделий, которые предполагается выполнить в процессе работы факультатива, его корректировка с учетом пожеланий участников.  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8D7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История </w:t>
      </w: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вышивки</w:t>
      </w:r>
      <w:r w:rsidR="008D7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.(2</w:t>
      </w: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– 30мин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История художественной обработки текстильных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материалов. Традиционная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вышивка, ее исторические корни и история развития. Национальная художестве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вышивка – гордость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 и источник вдохновения для многих поколений профессиональных и самодеятельны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 художников. Специфика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национальной вышивки, ее отличие от вышивки других народов. Характерные узоры, приемы, швы и цветовые сочетан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для различных областей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Художественная вышивка – украшение одежды и быта. Художественная вышивка в интерьере квартиры. Предметы быта и одежды, т</w:t>
      </w:r>
      <w:r w:rsidR="008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радиционно украшаемые вышивкой. </w:t>
      </w: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Вышивание – не только занятие для души, но и возможность пополнить гардероб оригинальными вещами ручной работы.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– 1,5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  альбома  образцов  народной 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ышивки различных областей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 – поиск «Бабушкин сундук» Подготовка и оформление материалов поиска.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3. Подготовка к вышиванию 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  <w:proofErr w:type="gramStart"/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 -  7,5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композиции Изучение 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овой гаммы и сочетания цветов. 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орнаменте в круге, квадрате, прямоугольнике. Виды орнамента (растительный, животный и т.д.). Перспектива. Роль света и освещения.</w:t>
      </w:r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 -  10,5</w:t>
      </w:r>
      <w:r w:rsidR="00AC2831" w:rsidRP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AC2831" w:rsidRPr="002B5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</w:t>
      </w:r>
      <w:r w:rsidR="00AC2831" w:rsidRPr="002B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Композиционное построение растительных и животных орнаментов в квадрате, круг</w:t>
      </w:r>
      <w:r w:rsidRPr="002B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прямоуго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льнике.  Контроль Т.Б</w:t>
      </w:r>
      <w:r w:rsidR="002B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амоанализ достижений)</w:t>
      </w:r>
    </w:p>
    <w:p w:rsidR="002B548A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 </w:t>
      </w:r>
      <w:r w:rsidR="008D7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Основы вышивания (48</w:t>
      </w:r>
      <w:r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4550A9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– 16</w:t>
      </w:r>
      <w:r w:rsidR="00AC2831" w:rsidRP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ч.:</w:t>
      </w:r>
      <w:r w:rsidR="00647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2831" w:rsidRPr="002B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подготовки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 и ниток к вышивке.  Виды ткани и ниток. Их совместимость по цвету и фактуре. Разметка размера рисунка. Способы  перенесения рисунка на ткан</w:t>
      </w:r>
      <w:proofErr w:type="gramStart"/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копировальной бумаги, по счету нитей, точечным способом перевода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выполнения простейших ручных швов.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Шов</w:t>
      </w:r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вперед иглу». Шов «за иглу». Шов «шнурок». Шов «козлик». Петельный шов. Петельки и </w:t>
      </w:r>
      <w:proofErr w:type="spellStart"/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полупетельки</w:t>
      </w:r>
      <w:proofErr w:type="spellEnd"/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="004550A9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прикрепам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5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Тамбурный шов</w:t>
      </w:r>
      <w:r w:rsid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4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Шов «узелки» и т.д</w:t>
      </w:r>
      <w:proofErr w:type="gramStart"/>
      <w:r w:rsidR="0064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C2831" w:rsidRPr="00035FA4" w:rsidRDefault="008D7288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–</w:t>
      </w:r>
      <w:r w:rsid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Подготовка ткани к вышивке, разметка узора на ткани. Перенесение узоров на тонкие ткани, на плотные ткани (посредством сколок); использование стекла с лампой для перенесения узора на прозрачные или полупрозрачные ткани. Увеличение или уменьшение узора, использование для этой цели миллиметровой или клетчатой бумаги Техника </w:t>
      </w:r>
      <w:proofErr w:type="spellStart"/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запяливания</w:t>
      </w:r>
      <w:proofErr w:type="spellEnd"/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и небольшого кусков ткани. Удобная посадка вышивальщицы. Вышивание на пяльцах двумя руками.</w:t>
      </w:r>
    </w:p>
    <w:p w:rsidR="00AC2831" w:rsidRPr="00035FA4" w:rsidRDefault="00647BF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Контроль, техники безопасности </w:t>
      </w:r>
    </w:p>
    <w:p w:rsidR="00AC2831" w:rsidRPr="00035FA4" w:rsidRDefault="004550A9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5</w:t>
      </w:r>
      <w:r w:rsidR="002B5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Узоры и орнаменты народной вышивки. Выполнение изделий  (70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</w:p>
    <w:p w:rsidR="00AC2831" w:rsidRPr="00035FA4" w:rsidRDefault="002B548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Теория - </w:t>
      </w:r>
      <w:r w:rsidR="0045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 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домашний уют, как его достичь. Элементы домашнего уюта.  Салфетки, скатерти</w:t>
      </w:r>
      <w:proofErr w:type="gramStart"/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панно, сувениры и т. д.</w:t>
      </w:r>
    </w:p>
    <w:p w:rsidR="00AC2831" w:rsidRPr="00035FA4" w:rsidRDefault="004550A9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– 50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ч.: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Салфетки</w:t>
      </w: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 орнамента и узора, эскиз в альбоме. Просмотр разновидностей украшения салфеток в народной вышивке. Подбор материалов и тканей. Зарисовка простейших швов и их выполнение. Перевод рисунка на ткань. Выполнение узора вышивки. Обработка и вышивка краев салфетки. Стирка, утюжка. Контроль ЗУН по алгоритму самоконтроля.</w:t>
      </w:r>
    </w:p>
    <w:p w:rsidR="00AC2831" w:rsidRPr="00035FA4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Прихватки</w:t>
      </w:r>
      <w:r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 орнамента или сюжетного изображения. Просмотр иллюстраций и зарисовка в альбом. Подбор тканей и необходимых материалов. Раскрой прихватки. Перевод рисунка на ткань. Выполнение вышивки. Пошив прихватки, отделка изде</w:t>
      </w:r>
      <w:r w:rsidR="0086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лия, стирка, утюжка. Контроль Т.Б.</w:t>
      </w:r>
    </w:p>
    <w:p w:rsidR="00AC2831" w:rsidRPr="00035FA4" w:rsidRDefault="002B548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="0045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(2 ч.)</w:t>
      </w:r>
    </w:p>
    <w:p w:rsidR="00AC2831" w:rsidRPr="00035FA4" w:rsidRDefault="002B548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час)  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за год.   Награждение </w:t>
      </w:r>
      <w:proofErr w:type="gramStart"/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лучших</w:t>
      </w:r>
      <w:proofErr w:type="gramEnd"/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AC2831" w:rsidRDefault="002B548A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  (1 </w:t>
      </w:r>
      <w:r w:rsidR="00AC2831" w:rsidRPr="0003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час)</w:t>
      </w:r>
      <w:r w:rsidR="00AC2831" w:rsidRPr="0003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Выставка работ обучающихся</w:t>
      </w:r>
    </w:p>
    <w:p w:rsidR="004550A9" w:rsidRPr="004550A9" w:rsidRDefault="004550A9" w:rsidP="006D2132">
      <w:pPr>
        <w:shd w:val="clear" w:color="auto" w:fill="FFFFFF"/>
        <w:tabs>
          <w:tab w:val="left" w:pos="241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5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Проектные работы </w:t>
      </w:r>
      <w:r w:rsidRPr="00455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F70C2" w:rsidRDefault="00AC2831" w:rsidP="006D21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C283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                        </w:t>
      </w:r>
    </w:p>
    <w:p w:rsidR="003F70C2" w:rsidRDefault="003F70C2" w:rsidP="006D213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 w:type="page"/>
      </w:r>
    </w:p>
    <w:p w:rsidR="00AC2831" w:rsidRDefault="006D2132" w:rsidP="0086488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Список литературы:</w:t>
      </w:r>
    </w:p>
    <w:p w:rsidR="002C3DFA" w:rsidRPr="002C3DFA" w:rsidRDefault="002C3DFA" w:rsidP="002C3DFA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В.Д. «Материальная и духовная культура бурят», Улан-Удэ, 2004,-228с. 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Климова Н.М., О.Г. Федосова, О.Н. Наумова, В.В. Ривкина. Ручная и машинная вышивка. 1980 г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Королева Н.С. </w:t>
      </w:r>
      <w:r w:rsidR="002C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вышивка</w:t>
      </w:r>
      <w:r w:rsidR="002C3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РСФСР</w:t>
      </w:r>
      <w:proofErr w:type="gram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.,Госместпромиздат,1961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Литвинец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Э.Н., Учитесь вышивать. 1991 г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Рукоделие</w:t>
      </w:r>
      <w:proofErr w:type="gram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опулярная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энциклопедия., М., «Советская энциклопедия»,1991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Еременко Т.И. Иголка – волшебница, М., «Просвещение»,1988 г.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Жилкина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А.Д., В.Д.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Жилкин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Рукоделие. 1959 г</w:t>
      </w:r>
    </w:p>
    <w:p w:rsidR="00AC2831" w:rsidRPr="006D2132" w:rsidRDefault="00AC2831" w:rsidP="0086488F">
      <w:pPr>
        <w:pStyle w:val="a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Крупская Ю.В.,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Кизеева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Сазонова Л.В., Симоненко В.Д., Технология (Учебник для учащихся 5 класса общеобразовательной школы), м.</w:t>
      </w:r>
      <w:proofErr w:type="gram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Вентана-Граф»,2002 г.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Антоначчо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«Вышиваем крестом. Новые схемы и орнаменты», 2009.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Бетти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Барнден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Вышивка. Энциклопедия, 2003.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Донна Кулер «Вышиваем крестом. Практический курс для начинающих», 2007.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Наниашвили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Вышивка крестом. Клуб семейного досуга. Белгород, 2010г.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 Розанова. Новая энциклопедия вышивки. - М.: АСТ, 2011г.</w:t>
      </w: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Изобразительные мотивы в русской народной вышивке / Музей народного искусства; сост. Г.П.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Дурасов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Г.А. Яковлева. - М.: Советская Россия, 1990. - 320 с.,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Молотова, В.Н. Декоративно-прикладное искусство: учебное пособие / В.Н. Молотова. - 2-е изд.,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М.: Форум, 2010. - 288 с. (Профессиональное образование)</w:t>
      </w:r>
    </w:p>
    <w:p w:rsidR="00AC2831" w:rsidRPr="006D2132" w:rsidRDefault="00AC2831" w:rsidP="0086488F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Рассел, Б. Художественная вышивка: узоры, схемы, инструкции: пер. с англ. - М.: </w:t>
      </w:r>
      <w:proofErr w:type="spellStart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6D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21-й век, 2002. - 112 с.: ил</w:t>
      </w:r>
      <w:proofErr w:type="gramEnd"/>
    </w:p>
    <w:p w:rsidR="00AC2831" w:rsidRPr="006D2132" w:rsidRDefault="00AC2831" w:rsidP="0086488F">
      <w:pPr>
        <w:spacing w:line="36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C2831" w:rsidRDefault="00AC2831"/>
    <w:sectPr w:rsidR="00AC2831" w:rsidSect="0086488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75" w:rsidRDefault="002A7D75" w:rsidP="004A3060">
      <w:pPr>
        <w:spacing w:after="0" w:line="240" w:lineRule="auto"/>
      </w:pPr>
      <w:r>
        <w:separator/>
      </w:r>
    </w:p>
  </w:endnote>
  <w:endnote w:type="continuationSeparator" w:id="0">
    <w:p w:rsidR="002A7D75" w:rsidRDefault="002A7D75" w:rsidP="004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75" w:rsidRDefault="002A7D75" w:rsidP="004A3060">
      <w:pPr>
        <w:spacing w:after="0" w:line="240" w:lineRule="auto"/>
      </w:pPr>
      <w:r>
        <w:separator/>
      </w:r>
    </w:p>
  </w:footnote>
  <w:footnote w:type="continuationSeparator" w:id="0">
    <w:p w:rsidR="002A7D75" w:rsidRDefault="002A7D75" w:rsidP="004A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C70"/>
    <w:multiLevelType w:val="hybridMultilevel"/>
    <w:tmpl w:val="FC98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2653"/>
    <w:multiLevelType w:val="multilevel"/>
    <w:tmpl w:val="13A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E15CE"/>
    <w:multiLevelType w:val="multilevel"/>
    <w:tmpl w:val="9FF2A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B2FE3"/>
    <w:multiLevelType w:val="multilevel"/>
    <w:tmpl w:val="827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C45E2"/>
    <w:multiLevelType w:val="hybridMultilevel"/>
    <w:tmpl w:val="17E4C674"/>
    <w:lvl w:ilvl="0" w:tplc="1EE0BC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125610B"/>
    <w:multiLevelType w:val="multilevel"/>
    <w:tmpl w:val="6D8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76A43"/>
    <w:multiLevelType w:val="multilevel"/>
    <w:tmpl w:val="A12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17F5A"/>
    <w:multiLevelType w:val="multilevel"/>
    <w:tmpl w:val="024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B521F"/>
    <w:multiLevelType w:val="multilevel"/>
    <w:tmpl w:val="722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E205C"/>
    <w:multiLevelType w:val="multilevel"/>
    <w:tmpl w:val="5556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24C9A"/>
    <w:multiLevelType w:val="multilevel"/>
    <w:tmpl w:val="F382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F0E07"/>
    <w:multiLevelType w:val="multilevel"/>
    <w:tmpl w:val="B03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F5096"/>
    <w:multiLevelType w:val="multilevel"/>
    <w:tmpl w:val="7F4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56449"/>
    <w:multiLevelType w:val="multilevel"/>
    <w:tmpl w:val="23F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F0DEA"/>
    <w:multiLevelType w:val="multilevel"/>
    <w:tmpl w:val="1CA2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36BFE"/>
    <w:multiLevelType w:val="multilevel"/>
    <w:tmpl w:val="900A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47D32"/>
    <w:multiLevelType w:val="multilevel"/>
    <w:tmpl w:val="64BA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00AE6"/>
    <w:multiLevelType w:val="multilevel"/>
    <w:tmpl w:val="9FD06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076BC"/>
    <w:multiLevelType w:val="multilevel"/>
    <w:tmpl w:val="E384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0144B"/>
    <w:multiLevelType w:val="multilevel"/>
    <w:tmpl w:val="5FC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71618"/>
    <w:multiLevelType w:val="hybridMultilevel"/>
    <w:tmpl w:val="A7808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C843686"/>
    <w:multiLevelType w:val="multilevel"/>
    <w:tmpl w:val="D5A8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031B6"/>
    <w:multiLevelType w:val="multilevel"/>
    <w:tmpl w:val="818A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D8221E"/>
    <w:multiLevelType w:val="hybridMultilevel"/>
    <w:tmpl w:val="32A8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A0BDA"/>
    <w:multiLevelType w:val="multilevel"/>
    <w:tmpl w:val="CB42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F6B76"/>
    <w:multiLevelType w:val="multilevel"/>
    <w:tmpl w:val="C2AC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0C1E01"/>
    <w:multiLevelType w:val="multilevel"/>
    <w:tmpl w:val="6A1A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D36354"/>
    <w:multiLevelType w:val="hybridMultilevel"/>
    <w:tmpl w:val="9912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C5F96"/>
    <w:multiLevelType w:val="hybridMultilevel"/>
    <w:tmpl w:val="A266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4781B"/>
    <w:multiLevelType w:val="multilevel"/>
    <w:tmpl w:val="10A6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36226B"/>
    <w:multiLevelType w:val="multilevel"/>
    <w:tmpl w:val="111C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FC225C"/>
    <w:multiLevelType w:val="multilevel"/>
    <w:tmpl w:val="D92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4542B9"/>
    <w:multiLevelType w:val="multilevel"/>
    <w:tmpl w:val="FDE6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574C77"/>
    <w:multiLevelType w:val="multilevel"/>
    <w:tmpl w:val="818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026907"/>
    <w:multiLevelType w:val="hybridMultilevel"/>
    <w:tmpl w:val="F8B2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C3BCD"/>
    <w:multiLevelType w:val="hybridMultilevel"/>
    <w:tmpl w:val="BAEA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B743B"/>
    <w:multiLevelType w:val="multilevel"/>
    <w:tmpl w:val="940C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2"/>
  </w:num>
  <w:num w:numId="5">
    <w:abstractNumId w:val="17"/>
  </w:num>
  <w:num w:numId="6">
    <w:abstractNumId w:val="22"/>
  </w:num>
  <w:num w:numId="7">
    <w:abstractNumId w:val="5"/>
  </w:num>
  <w:num w:numId="8">
    <w:abstractNumId w:val="7"/>
  </w:num>
  <w:num w:numId="9">
    <w:abstractNumId w:val="14"/>
  </w:num>
  <w:num w:numId="10">
    <w:abstractNumId w:val="13"/>
  </w:num>
  <w:num w:numId="11">
    <w:abstractNumId w:val="26"/>
  </w:num>
  <w:num w:numId="12">
    <w:abstractNumId w:val="11"/>
  </w:num>
  <w:num w:numId="13">
    <w:abstractNumId w:val="1"/>
  </w:num>
  <w:num w:numId="14">
    <w:abstractNumId w:val="31"/>
  </w:num>
  <w:num w:numId="15">
    <w:abstractNumId w:val="8"/>
  </w:num>
  <w:num w:numId="16">
    <w:abstractNumId w:val="32"/>
  </w:num>
  <w:num w:numId="17">
    <w:abstractNumId w:val="3"/>
  </w:num>
  <w:num w:numId="18">
    <w:abstractNumId w:val="25"/>
  </w:num>
  <w:num w:numId="19">
    <w:abstractNumId w:val="29"/>
  </w:num>
  <w:num w:numId="20">
    <w:abstractNumId w:val="33"/>
  </w:num>
  <w:num w:numId="21">
    <w:abstractNumId w:val="6"/>
  </w:num>
  <w:num w:numId="22">
    <w:abstractNumId w:val="12"/>
  </w:num>
  <w:num w:numId="23">
    <w:abstractNumId w:val="16"/>
  </w:num>
  <w:num w:numId="24">
    <w:abstractNumId w:val="21"/>
  </w:num>
  <w:num w:numId="25">
    <w:abstractNumId w:val="36"/>
  </w:num>
  <w:num w:numId="26">
    <w:abstractNumId w:val="30"/>
  </w:num>
  <w:num w:numId="27">
    <w:abstractNumId w:val="10"/>
  </w:num>
  <w:num w:numId="28">
    <w:abstractNumId w:val="9"/>
  </w:num>
  <w:num w:numId="29">
    <w:abstractNumId w:val="24"/>
  </w:num>
  <w:num w:numId="30">
    <w:abstractNumId w:val="35"/>
  </w:num>
  <w:num w:numId="31">
    <w:abstractNumId w:val="20"/>
  </w:num>
  <w:num w:numId="32">
    <w:abstractNumId w:val="23"/>
  </w:num>
  <w:num w:numId="33">
    <w:abstractNumId w:val="0"/>
  </w:num>
  <w:num w:numId="34">
    <w:abstractNumId w:val="34"/>
  </w:num>
  <w:num w:numId="35">
    <w:abstractNumId w:val="27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CA"/>
    <w:rsid w:val="00035FA4"/>
    <w:rsid w:val="000B608F"/>
    <w:rsid w:val="00152EB5"/>
    <w:rsid w:val="0017168B"/>
    <w:rsid w:val="0017640F"/>
    <w:rsid w:val="0017797D"/>
    <w:rsid w:val="00196C9D"/>
    <w:rsid w:val="001B3DD8"/>
    <w:rsid w:val="001C2DD4"/>
    <w:rsid w:val="001F426E"/>
    <w:rsid w:val="00211224"/>
    <w:rsid w:val="00275A04"/>
    <w:rsid w:val="00286613"/>
    <w:rsid w:val="002A035B"/>
    <w:rsid w:val="002A65F2"/>
    <w:rsid w:val="002A7D75"/>
    <w:rsid w:val="002B548A"/>
    <w:rsid w:val="002C3DFA"/>
    <w:rsid w:val="002D79CA"/>
    <w:rsid w:val="002F4D3A"/>
    <w:rsid w:val="00302974"/>
    <w:rsid w:val="00321DEB"/>
    <w:rsid w:val="00343047"/>
    <w:rsid w:val="00355B23"/>
    <w:rsid w:val="003D3A7A"/>
    <w:rsid w:val="003E181F"/>
    <w:rsid w:val="003F70C2"/>
    <w:rsid w:val="00404D96"/>
    <w:rsid w:val="00414A61"/>
    <w:rsid w:val="004225C0"/>
    <w:rsid w:val="0044138F"/>
    <w:rsid w:val="004550A9"/>
    <w:rsid w:val="0046294D"/>
    <w:rsid w:val="00482079"/>
    <w:rsid w:val="004A3060"/>
    <w:rsid w:val="004B44FE"/>
    <w:rsid w:val="004D1B5E"/>
    <w:rsid w:val="00545021"/>
    <w:rsid w:val="0059698B"/>
    <w:rsid w:val="005C3C6C"/>
    <w:rsid w:val="00647BFA"/>
    <w:rsid w:val="006A3AAE"/>
    <w:rsid w:val="006C3A0A"/>
    <w:rsid w:val="006D2132"/>
    <w:rsid w:val="006F4155"/>
    <w:rsid w:val="00767771"/>
    <w:rsid w:val="00774DD7"/>
    <w:rsid w:val="007932E0"/>
    <w:rsid w:val="007A1F56"/>
    <w:rsid w:val="007D48B1"/>
    <w:rsid w:val="008467E7"/>
    <w:rsid w:val="0086488F"/>
    <w:rsid w:val="008851F7"/>
    <w:rsid w:val="008903A1"/>
    <w:rsid w:val="00895832"/>
    <w:rsid w:val="008D7288"/>
    <w:rsid w:val="008F3AD7"/>
    <w:rsid w:val="00914555"/>
    <w:rsid w:val="0092148A"/>
    <w:rsid w:val="0093643D"/>
    <w:rsid w:val="009529AE"/>
    <w:rsid w:val="00970C1E"/>
    <w:rsid w:val="00A722B6"/>
    <w:rsid w:val="00AC2831"/>
    <w:rsid w:val="00AF159C"/>
    <w:rsid w:val="00B359D4"/>
    <w:rsid w:val="00B42528"/>
    <w:rsid w:val="00B80929"/>
    <w:rsid w:val="00B836FE"/>
    <w:rsid w:val="00BC6CB4"/>
    <w:rsid w:val="00BD6538"/>
    <w:rsid w:val="00C22CA1"/>
    <w:rsid w:val="00CC5EE0"/>
    <w:rsid w:val="00D170A4"/>
    <w:rsid w:val="00D45757"/>
    <w:rsid w:val="00D87DB7"/>
    <w:rsid w:val="00E15D0E"/>
    <w:rsid w:val="00E304CA"/>
    <w:rsid w:val="00E435D3"/>
    <w:rsid w:val="00E63FC4"/>
    <w:rsid w:val="00EC7701"/>
    <w:rsid w:val="00F00C12"/>
    <w:rsid w:val="00F20909"/>
    <w:rsid w:val="00F260B2"/>
    <w:rsid w:val="00F273C2"/>
    <w:rsid w:val="00F345FB"/>
    <w:rsid w:val="00F47E40"/>
    <w:rsid w:val="00F7359A"/>
    <w:rsid w:val="00F915FC"/>
    <w:rsid w:val="00FC42A1"/>
    <w:rsid w:val="00FC4802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831"/>
  </w:style>
  <w:style w:type="paragraph" w:styleId="a3">
    <w:name w:val="Normal (Web)"/>
    <w:basedOn w:val="a"/>
    <w:uiPriority w:val="99"/>
    <w:unhideWhenUsed/>
    <w:rsid w:val="00AC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8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8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9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3060"/>
  </w:style>
  <w:style w:type="paragraph" w:styleId="aa">
    <w:name w:val="footer"/>
    <w:basedOn w:val="a"/>
    <w:link w:val="ab"/>
    <w:uiPriority w:val="99"/>
    <w:unhideWhenUsed/>
    <w:rsid w:val="004A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060"/>
  </w:style>
  <w:style w:type="paragraph" w:styleId="ac">
    <w:name w:val="No Spacing"/>
    <w:link w:val="ad"/>
    <w:uiPriority w:val="1"/>
    <w:qFormat/>
    <w:rsid w:val="006D213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6D2132"/>
    <w:rPr>
      <w:rFonts w:eastAsiaTheme="minorEastAsia"/>
      <w:lang w:eastAsia="ru-RU"/>
    </w:rPr>
  </w:style>
  <w:style w:type="paragraph" w:styleId="ae">
    <w:name w:val="Body Text"/>
    <w:basedOn w:val="a"/>
    <w:link w:val="af"/>
    <w:rsid w:val="0086488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8648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831"/>
  </w:style>
  <w:style w:type="paragraph" w:styleId="a3">
    <w:name w:val="Normal (Web)"/>
    <w:basedOn w:val="a"/>
    <w:uiPriority w:val="99"/>
    <w:unhideWhenUsed/>
    <w:rsid w:val="00AC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8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8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79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3060"/>
  </w:style>
  <w:style w:type="paragraph" w:styleId="aa">
    <w:name w:val="footer"/>
    <w:basedOn w:val="a"/>
    <w:link w:val="ab"/>
    <w:uiPriority w:val="99"/>
    <w:unhideWhenUsed/>
    <w:rsid w:val="004A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060"/>
  </w:style>
  <w:style w:type="paragraph" w:styleId="ac">
    <w:name w:val="No Spacing"/>
    <w:link w:val="ad"/>
    <w:uiPriority w:val="1"/>
    <w:qFormat/>
    <w:rsid w:val="006D2132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6D2132"/>
    <w:rPr>
      <w:rFonts w:eastAsiaTheme="minorEastAsia"/>
      <w:lang w:eastAsia="ru-RU"/>
    </w:rPr>
  </w:style>
  <w:style w:type="paragraph" w:styleId="ae">
    <w:name w:val="Body Text"/>
    <w:basedOn w:val="a"/>
    <w:link w:val="af"/>
    <w:rsid w:val="0086488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8648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CE66-EC26-40E6-B654-CF8722E7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cp:lastPrinted>2021-11-16T02:13:00Z</cp:lastPrinted>
  <dcterms:created xsi:type="dcterms:W3CDTF">2021-03-09T06:17:00Z</dcterms:created>
  <dcterms:modified xsi:type="dcterms:W3CDTF">2021-11-16T08:23:00Z</dcterms:modified>
</cp:coreProperties>
</file>